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100" w:firstLineChars="700"/>
        <w:rPr>
          <w:rFonts w:hint="eastAsia"/>
          <w:sz w:val="30"/>
          <w:szCs w:val="30"/>
          <w:lang w:eastAsia="zh-CN"/>
        </w:rPr>
      </w:pPr>
      <w:r>
        <w:rPr>
          <w:rFonts w:hint="eastAsia"/>
          <w:sz w:val="30"/>
          <w:szCs w:val="30"/>
          <w:lang w:eastAsia="zh-CN"/>
        </w:rPr>
        <w:t>申请代理记账资格报告公告</w:t>
      </w:r>
    </w:p>
    <w:p>
      <w:pPr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2022年7月1日，巩留县元恒商务代理服务有限公司申请取得代理记账资格，设立代理记账资格，拟设立该机构为组织形式，注册资金。主管代理记账业务的负责人为，专职从业人员有名。办公场所位于，通信地址为：新疆伊犁哈萨克自治州巩留县城镇三区北环西路20号二层由东向西第1间。负责人：白春新，联系电话：13909992987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8112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2023-01-03T05:23:11Z</dcterms:created>
  <dc:creator>Administrator</dc:creator>
  <cp:lastModifiedBy>Administrator</cp:lastModifiedBy>
  <dcterms:modified xsi:type="dcterms:W3CDTF">2023-01-03T05:32:35Z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