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8706"/>
        <w:rPr>
          <w:rFonts w:ascii="Times New Roman"/>
          <w:sz w:val="20"/>
          <w:u w:val="none"/>
        </w:rPr>
      </w:pPr>
      <w:r>
        <w:rPr>
          <w:rFonts w:ascii="Times New Roman"/>
          <w:sz w:val="20"/>
          <w:u w:val="none"/>
        </w:rPr>
        <w:drawing>
          <wp:inline distT="0" distB="0" distL="0" distR="0">
            <wp:extent cx="576580" cy="5461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577168" cy="546734"/>
                    </a:xfrm>
                    <a:prstGeom prst="rect">
                      <a:avLst/>
                    </a:prstGeom>
                  </pic:spPr>
                </pic:pic>
              </a:graphicData>
            </a:graphic>
          </wp:inline>
        </w:drawing>
      </w:r>
    </w:p>
    <w:p>
      <w:pPr>
        <w:spacing w:after="0"/>
        <w:rPr>
          <w:rFonts w:ascii="Times New Roman"/>
          <w:sz w:val="20"/>
        </w:rPr>
        <w:sectPr>
          <w:footerReference r:id="rId3" w:type="default"/>
          <w:type w:val="continuous"/>
          <w:pgSz w:w="11840" w:h="16780"/>
          <w:pgMar w:top="1320" w:right="820" w:bottom="1520" w:left="820" w:header="720" w:footer="1338" w:gutter="0"/>
          <w:pgNumType w:start="1"/>
        </w:sectPr>
      </w:pPr>
    </w:p>
    <w:p>
      <w:pPr>
        <w:spacing w:before="19" w:line="328" w:lineRule="auto"/>
        <w:ind w:left="3205" w:right="0" w:firstLine="0"/>
        <w:jc w:val="center"/>
        <w:rPr>
          <w:rFonts w:hint="eastAsia" w:ascii="宋体" w:eastAsia="宋体"/>
          <w:sz w:val="36"/>
        </w:rPr>
      </w:pPr>
      <w:r>
        <mc:AlternateContent>
          <mc:Choice Requires="wps">
            <w:drawing>
              <wp:anchor distT="0" distB="0" distL="114300" distR="114300" simplePos="0" relativeHeight="251529216" behindDoc="1" locked="0" layoutInCell="1" allowOverlap="1">
                <wp:simplePos x="0" y="0"/>
                <wp:positionH relativeFrom="page">
                  <wp:posOffset>549275</wp:posOffset>
                </wp:positionH>
                <wp:positionV relativeFrom="paragraph">
                  <wp:posOffset>345440</wp:posOffset>
                </wp:positionV>
                <wp:extent cx="6424930" cy="36830"/>
                <wp:effectExtent l="0" t="0" r="0" b="0"/>
                <wp:wrapNone/>
                <wp:docPr id="2" name="任意多边形 2"/>
                <wp:cNvGraphicFramePr/>
                <a:graphic xmlns:a="http://schemas.openxmlformats.org/drawingml/2006/main">
                  <a:graphicData uri="http://schemas.microsoft.com/office/word/2010/wordprocessingShape">
                    <wps:wsp>
                      <wps:cNvSpPr/>
                      <wps:spPr>
                        <a:xfrm>
                          <a:off x="0" y="0"/>
                          <a:ext cx="6424930" cy="36830"/>
                        </a:xfrm>
                        <a:custGeom>
                          <a:avLst/>
                          <a:gdLst/>
                          <a:ahLst/>
                          <a:cxnLst/>
                          <a:pathLst>
                            <a:path w="10118" h="58">
                              <a:moveTo>
                                <a:pt x="0" y="0"/>
                              </a:moveTo>
                              <a:lnTo>
                                <a:pt x="10117" y="0"/>
                              </a:lnTo>
                              <a:moveTo>
                                <a:pt x="0" y="58"/>
                              </a:moveTo>
                              <a:lnTo>
                                <a:pt x="10117" y="58"/>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3.25pt;margin-top:27.2pt;height:2.9pt;width:505.9pt;mso-position-horizontal-relative:page;z-index:-251787264;mso-width-relative:page;mso-height-relative:page;" filled="f" stroked="t" coordsize="10118,58" o:gfxdata="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XmNjaAAAACQEAAA8AAAAA&#10;AAAAAQAgAAAAIgAAAGRycy9kb3ducmV2LnhtbFBLAQIUABQAAAAIAIdO4kDMgalaSwIAAOEEAAAO&#10;AAAAAAAAAAEAIAAAACkBAABkcnMvZTJvRG9jLnhtbFBLBQYAAAAABgAGAFkBAADmBQAAAAA=&#10;" path="m0,0l10117,0m0,58l10117,58e">
                <v:fill on="f" focussize="0,0"/>
                <v:stroke color="#000000" joinstyle="round"/>
                <v:imagedata o:title=""/>
                <o:lock v:ext="edit" aspectratio="f"/>
              </v:shape>
            </w:pict>
          </mc:Fallback>
        </mc:AlternateContent>
      </w:r>
      <w:r>
        <w:rPr>
          <w:rFonts w:hint="eastAsia" w:ascii="宋体" w:eastAsia="宋体"/>
          <w:sz w:val="36"/>
        </w:rPr>
        <w:t>安全生产行政执法文书行政处罚决定书</w:t>
      </w:r>
    </w:p>
    <w:p>
      <w:pPr>
        <w:spacing w:before="0" w:line="347" w:lineRule="exact"/>
        <w:ind w:left="3225" w:right="0" w:firstLine="0"/>
        <w:jc w:val="center"/>
        <w:rPr>
          <w:sz w:val="30"/>
        </w:rPr>
      </w:pPr>
      <w:r>
        <w:rPr>
          <w:sz w:val="30"/>
        </w:rPr>
        <w:t>（巩）应急罚〔</w:t>
      </w:r>
      <w:r>
        <w:rPr>
          <w:rFonts w:ascii="Times New Roman" w:eastAsia="Times New Roman"/>
          <w:sz w:val="30"/>
        </w:rPr>
        <w:t>2022</w:t>
      </w:r>
      <w:r>
        <w:rPr>
          <w:sz w:val="30"/>
        </w:rPr>
        <w:t>〕</w:t>
      </w:r>
      <w:r>
        <w:rPr>
          <w:rFonts w:ascii="Times New Roman" w:eastAsia="Times New Roman"/>
          <w:sz w:val="30"/>
        </w:rPr>
        <w:t xml:space="preserve">3 </w:t>
      </w:r>
      <w:r>
        <w:rPr>
          <w:sz w:val="30"/>
        </w:rPr>
        <w:t>号</w:t>
      </w:r>
    </w:p>
    <w:p>
      <w:pPr>
        <w:spacing w:before="65"/>
        <w:ind w:left="1475" w:right="0" w:firstLine="0"/>
        <w:jc w:val="left"/>
        <w:rPr>
          <w:rFonts w:hint="eastAsia" w:ascii="宋体" w:eastAsia="宋体"/>
          <w:sz w:val="13"/>
        </w:rPr>
      </w:pPr>
      <w:r>
        <w:br w:type="column"/>
      </w:r>
      <w:r>
        <w:rPr>
          <w:rFonts w:hint="eastAsia" w:ascii="宋体" w:eastAsia="宋体"/>
          <w:sz w:val="13"/>
        </w:rPr>
        <w:t>（扫描查收电子文书）</w:t>
      </w:r>
    </w:p>
    <w:p>
      <w:pPr>
        <w:spacing w:after="0"/>
        <w:jc w:val="left"/>
        <w:rPr>
          <w:rFonts w:hint="eastAsia" w:ascii="宋体" w:eastAsia="宋体"/>
          <w:sz w:val="13"/>
        </w:rPr>
        <w:sectPr>
          <w:type w:val="continuous"/>
          <w:pgSz w:w="11840" w:h="16780"/>
          <w:pgMar w:top="1320" w:right="820" w:bottom="1520" w:left="820" w:header="720" w:footer="720" w:gutter="0"/>
          <w:cols w:equalWidth="0" w:num="2">
            <w:col w:w="6984" w:space="40"/>
            <w:col w:w="3176"/>
          </w:cols>
        </w:sectPr>
      </w:pPr>
    </w:p>
    <w:p>
      <w:pPr>
        <w:pStyle w:val="2"/>
        <w:rPr>
          <w:rFonts w:ascii="宋体"/>
          <w:sz w:val="20"/>
          <w:u w:val="none"/>
        </w:rPr>
      </w:pPr>
    </w:p>
    <w:p>
      <w:pPr>
        <w:pStyle w:val="2"/>
        <w:tabs>
          <w:tab w:val="left" w:pos="10098"/>
        </w:tabs>
        <w:spacing w:before="229"/>
        <w:ind w:left="109"/>
        <w:rPr>
          <w:rFonts w:ascii="Times New Roman" w:eastAsia="Times New Roman"/>
          <w:u w:val="none"/>
        </w:rPr>
      </w:pPr>
      <w:r>
        <w:rPr>
          <w:spacing w:val="-1"/>
          <w:u w:val="none"/>
        </w:rPr>
        <w:t>被处罚单位：</w:t>
      </w:r>
      <w:r>
        <w:rPr>
          <w:spacing w:val="-1"/>
          <w:u w:val="single"/>
        </w:rPr>
        <w:t>新疆晶维克新能源发展有限公司</w:t>
      </w:r>
      <w:r>
        <w:rPr>
          <w:rFonts w:ascii="Times New Roman" w:eastAsia="Times New Roman"/>
          <w:spacing w:val="-1"/>
          <w:u w:val="single"/>
        </w:rPr>
        <w:t>(</w:t>
      </w:r>
      <w:r>
        <w:rPr>
          <w:spacing w:val="-1"/>
          <w:u w:val="single"/>
        </w:rPr>
        <w:t>统一社会信用代码</w:t>
      </w:r>
      <w:r>
        <w:rPr>
          <w:u w:val="single"/>
        </w:rPr>
        <w:t>：</w:t>
      </w:r>
      <w:r>
        <w:rPr>
          <w:rFonts w:ascii="Times New Roman" w:eastAsia="Times New Roman"/>
          <w:u w:val="single"/>
        </w:rPr>
        <w:t>91654024697811558</w:t>
      </w:r>
      <w:r>
        <w:rPr>
          <w:u w:val="single"/>
        </w:rPr>
        <w:t>Ｔ</w:t>
      </w:r>
      <w:r>
        <w:rPr>
          <w:rFonts w:ascii="Times New Roman" w:eastAsia="Times New Roman"/>
          <w:u w:val="single"/>
        </w:rPr>
        <w:t>)</w:t>
      </w:r>
      <w:r>
        <w:rPr>
          <w:rFonts w:ascii="Times New Roman" w:eastAsia="Times New Roman"/>
          <w:u w:val="single"/>
        </w:rPr>
        <w:tab/>
      </w:r>
    </w:p>
    <w:p>
      <w:pPr>
        <w:pStyle w:val="2"/>
        <w:spacing w:before="10"/>
        <w:rPr>
          <w:rFonts w:ascii="Times New Roman"/>
          <w:sz w:val="15"/>
          <w:u w:val="none"/>
        </w:rPr>
      </w:pPr>
    </w:p>
    <w:p>
      <w:pPr>
        <w:pStyle w:val="2"/>
        <w:tabs>
          <w:tab w:val="left" w:pos="10098"/>
        </w:tabs>
        <w:spacing w:before="66"/>
        <w:ind w:left="109"/>
        <w:rPr>
          <w:u w:val="none"/>
        </w:rPr>
      </w:pPr>
      <w:r>
        <w:rPr>
          <w:spacing w:val="-1"/>
          <w:u w:val="none"/>
        </w:rPr>
        <w:t>地址：</w:t>
      </w:r>
      <w:r>
        <w:rPr>
          <w:spacing w:val="-1"/>
          <w:u w:val="single"/>
        </w:rPr>
        <w:t>新疆维吾尔自治区伊犁哈萨克自治州巩留县龙口</w:t>
      </w:r>
      <w:r>
        <w:rPr>
          <w:u w:val="single"/>
        </w:rPr>
        <w:t>大桥</w:t>
      </w:r>
      <w:r>
        <w:rPr>
          <w:u w:val="single"/>
        </w:rPr>
        <w:tab/>
      </w:r>
    </w:p>
    <w:p>
      <w:pPr>
        <w:pStyle w:val="2"/>
        <w:spacing w:before="9"/>
        <w:rPr>
          <w:sz w:val="13"/>
          <w:u w:val="none"/>
        </w:rPr>
      </w:pPr>
    </w:p>
    <w:p>
      <w:pPr>
        <w:pStyle w:val="2"/>
        <w:tabs>
          <w:tab w:val="left" w:pos="10098"/>
        </w:tabs>
        <w:spacing w:before="74"/>
        <w:ind w:left="109"/>
        <w:rPr>
          <w:rFonts w:ascii="Times New Roman" w:eastAsia="Times New Roman"/>
          <w:u w:val="none"/>
        </w:rPr>
      </w:pPr>
      <w:r>
        <w:rPr>
          <w:spacing w:val="-1"/>
          <w:u w:val="none"/>
        </w:rPr>
        <w:t>邮政编码：</w:t>
      </w:r>
      <w:r>
        <w:rPr>
          <w:rFonts w:ascii="Times New Roman" w:eastAsia="Times New Roman"/>
          <w:spacing w:val="-1"/>
          <w:u w:val="single"/>
        </w:rPr>
        <w:t>835400</w:t>
      </w:r>
      <w:r>
        <w:rPr>
          <w:rFonts w:ascii="Times New Roman" w:eastAsia="Times New Roman"/>
          <w:spacing w:val="-1"/>
          <w:u w:val="single"/>
        </w:rPr>
        <w:tab/>
      </w:r>
    </w:p>
    <w:p>
      <w:pPr>
        <w:pStyle w:val="2"/>
        <w:spacing w:before="11"/>
        <w:rPr>
          <w:rFonts w:ascii="Times New Roman"/>
          <w:sz w:val="15"/>
          <w:u w:val="none"/>
        </w:rPr>
      </w:pPr>
    </w:p>
    <w:p>
      <w:pPr>
        <w:pStyle w:val="2"/>
        <w:tabs>
          <w:tab w:val="left" w:pos="10098"/>
        </w:tabs>
        <w:spacing w:before="66"/>
        <w:ind w:left="109"/>
        <w:rPr>
          <w:u w:val="none"/>
        </w:rPr>
      </w:pPr>
      <w:r>
        <w:rPr>
          <w:spacing w:val="-1"/>
          <w:u w:val="none"/>
        </w:rPr>
        <w:t>法定代表人（负责人）：</w:t>
      </w:r>
      <w:r>
        <w:rPr>
          <w:rFonts w:hint="eastAsia"/>
          <w:spacing w:val="-1"/>
          <w:u w:val="single"/>
          <w:lang w:val="en-US" w:eastAsia="zh-CN"/>
        </w:rPr>
        <w:t>***</w:t>
      </w:r>
      <w:r>
        <w:rPr>
          <w:u w:val="single"/>
        </w:rPr>
        <w:tab/>
      </w:r>
    </w:p>
    <w:p>
      <w:pPr>
        <w:pStyle w:val="2"/>
        <w:spacing w:before="9"/>
        <w:rPr>
          <w:sz w:val="13"/>
          <w:u w:val="none"/>
        </w:rPr>
      </w:pPr>
    </w:p>
    <w:p>
      <w:pPr>
        <w:pStyle w:val="2"/>
        <w:tabs>
          <w:tab w:val="left" w:pos="5047"/>
          <w:tab w:val="left" w:pos="10098"/>
        </w:tabs>
        <w:spacing w:before="74"/>
        <w:ind w:left="109"/>
        <w:rPr>
          <w:rFonts w:ascii="Times New Roman" w:eastAsia="Times New Roman"/>
          <w:u w:val="none"/>
        </w:rPr>
      </w:pPr>
      <w:r>
        <w:rPr>
          <w:u w:val="none"/>
        </w:rPr>
        <w:t>职务：</w:t>
      </w:r>
      <w:r>
        <w:rPr>
          <w:u w:val="single"/>
        </w:rPr>
        <w:t>总经理</w:t>
      </w:r>
      <w:r>
        <w:rPr>
          <w:u w:val="single"/>
        </w:rPr>
        <w:tab/>
      </w:r>
      <w:r>
        <w:rPr>
          <w:spacing w:val="-1"/>
          <w:u w:val="none"/>
        </w:rPr>
        <w:t>联系电话：</w:t>
      </w:r>
      <w:r>
        <w:rPr>
          <w:rFonts w:hint="eastAsia" w:ascii="Times New Roman" w:eastAsia="宋体"/>
          <w:spacing w:val="-1"/>
          <w:u w:val="single"/>
          <w:lang w:val="en-US" w:eastAsia="zh-CN"/>
        </w:rPr>
        <w:t>*******</w:t>
      </w:r>
      <w:bookmarkStart w:id="0" w:name="_GoBack"/>
      <w:bookmarkEnd w:id="0"/>
      <w:r>
        <w:rPr>
          <w:rFonts w:ascii="Times New Roman" w:eastAsia="Times New Roman"/>
          <w:spacing w:val="-1"/>
          <w:u w:val="single"/>
        </w:rPr>
        <w:tab/>
      </w:r>
    </w:p>
    <w:p>
      <w:pPr>
        <w:pStyle w:val="2"/>
        <w:spacing w:before="3"/>
        <w:rPr>
          <w:rFonts w:ascii="Times New Roman"/>
          <w:sz w:val="15"/>
          <w:u w:val="none"/>
        </w:rPr>
      </w:pPr>
    </w:p>
    <w:p>
      <w:pPr>
        <w:pStyle w:val="2"/>
        <w:spacing w:before="74"/>
        <w:ind w:left="563"/>
        <w:rPr>
          <w:u w:val="none"/>
        </w:rPr>
      </w:pPr>
      <w:r>
        <w:rPr>
          <w:u w:val="none"/>
        </w:rPr>
        <w:t>违法事实及证据：</w:t>
      </w:r>
      <w:r>
        <w:rPr>
          <w:rFonts w:ascii="Times New Roman" w:eastAsia="Times New Roman"/>
          <w:u w:val="single"/>
        </w:rPr>
        <w:t>2022</w:t>
      </w:r>
      <w:r>
        <w:rPr>
          <w:rFonts w:ascii="Times New Roman" w:eastAsia="Times New Roman"/>
          <w:spacing w:val="-7"/>
          <w:u w:val="single"/>
        </w:rPr>
        <w:t xml:space="preserve"> </w:t>
      </w:r>
      <w:r>
        <w:rPr>
          <w:spacing w:val="-33"/>
          <w:u w:val="single"/>
        </w:rPr>
        <w:t xml:space="preserve">年 </w:t>
      </w:r>
      <w:r>
        <w:rPr>
          <w:rFonts w:ascii="Times New Roman" w:eastAsia="Times New Roman"/>
          <w:u w:val="single"/>
        </w:rPr>
        <w:t>2</w:t>
      </w:r>
      <w:r>
        <w:rPr>
          <w:rFonts w:ascii="Times New Roman" w:eastAsia="Times New Roman"/>
          <w:spacing w:val="-6"/>
          <w:u w:val="single"/>
        </w:rPr>
        <w:t xml:space="preserve"> </w:t>
      </w:r>
      <w:r>
        <w:rPr>
          <w:spacing w:val="-33"/>
          <w:u w:val="single"/>
        </w:rPr>
        <w:t xml:space="preserve">月 </w:t>
      </w:r>
      <w:r>
        <w:rPr>
          <w:rFonts w:ascii="Times New Roman" w:eastAsia="Times New Roman"/>
          <w:u w:val="single"/>
        </w:rPr>
        <w:t>22</w:t>
      </w:r>
      <w:r>
        <w:rPr>
          <w:rFonts w:ascii="Times New Roman" w:eastAsia="Times New Roman"/>
          <w:spacing w:val="-6"/>
          <w:u w:val="single"/>
        </w:rPr>
        <w:t xml:space="preserve"> </w:t>
      </w:r>
      <w:r>
        <w:rPr>
          <w:u w:val="single"/>
        </w:rPr>
        <w:t>日，巩留县应急管理局执法人员对新疆晶维克新能源发展</w:t>
      </w:r>
    </w:p>
    <w:p>
      <w:pPr>
        <w:pStyle w:val="2"/>
        <w:spacing w:before="8"/>
        <w:rPr>
          <w:sz w:val="13"/>
          <w:u w:val="none"/>
        </w:rPr>
      </w:pPr>
    </w:p>
    <w:p>
      <w:pPr>
        <w:pStyle w:val="2"/>
        <w:spacing w:before="74"/>
        <w:ind w:left="109"/>
        <w:rPr>
          <w:u w:val="none"/>
        </w:rPr>
      </w:pPr>
      <w:r>
        <w:rPr>
          <w:u w:val="single"/>
        </w:rPr>
        <w:t xml:space="preserve">有限公司执法检查时发现，该公司生产车间 </w:t>
      </w:r>
      <w:r>
        <w:rPr>
          <w:rFonts w:ascii="Times New Roman" w:eastAsia="Times New Roman"/>
          <w:u w:val="single"/>
        </w:rPr>
        <w:t xml:space="preserve">4 </w:t>
      </w:r>
      <w:r>
        <w:rPr>
          <w:u w:val="single"/>
        </w:rPr>
        <w:t>号矿热炉的水冷元件未配置温度、进出水流量差</w:t>
      </w:r>
    </w:p>
    <w:p>
      <w:pPr>
        <w:pStyle w:val="2"/>
        <w:spacing w:before="9"/>
        <w:rPr>
          <w:sz w:val="13"/>
          <w:u w:val="none"/>
        </w:rPr>
      </w:pPr>
    </w:p>
    <w:p>
      <w:pPr>
        <w:pStyle w:val="2"/>
        <w:spacing w:before="74"/>
        <w:ind w:left="109"/>
        <w:rPr>
          <w:u w:val="none"/>
        </w:rPr>
      </w:pPr>
      <w:r>
        <w:rPr>
          <w:u w:val="single"/>
        </w:rPr>
        <w:t>检测及报警装置。主要证据有：</w:t>
      </w:r>
      <w:r>
        <w:rPr>
          <w:rFonts w:ascii="Times New Roman" w:eastAsia="Times New Roman"/>
          <w:u w:val="single"/>
        </w:rPr>
        <w:t>1</w:t>
      </w:r>
      <w:r>
        <w:rPr>
          <w:u w:val="single"/>
        </w:rPr>
        <w:t>、《现场检查记录》</w:t>
      </w:r>
      <w:r>
        <w:rPr>
          <w:rFonts w:ascii="Times New Roman" w:eastAsia="Times New Roman"/>
          <w:u w:val="single"/>
        </w:rPr>
        <w:t xml:space="preserve">1 </w:t>
      </w:r>
      <w:r>
        <w:rPr>
          <w:u w:val="single"/>
        </w:rPr>
        <w:t>份；</w:t>
      </w:r>
      <w:r>
        <w:rPr>
          <w:rFonts w:ascii="Times New Roman" w:eastAsia="Times New Roman"/>
          <w:u w:val="single"/>
        </w:rPr>
        <w:t>2</w:t>
      </w:r>
      <w:r>
        <w:rPr>
          <w:u w:val="single"/>
        </w:rPr>
        <w:t>、《责令限期整改指令书》</w:t>
      </w:r>
      <w:r>
        <w:rPr>
          <w:rFonts w:ascii="Times New Roman" w:eastAsia="Times New Roman"/>
          <w:u w:val="single"/>
        </w:rPr>
        <w:t xml:space="preserve">1 </w:t>
      </w:r>
      <w:r>
        <w:rPr>
          <w:u w:val="single"/>
        </w:rPr>
        <w:t>份；</w:t>
      </w:r>
    </w:p>
    <w:p>
      <w:pPr>
        <w:pStyle w:val="2"/>
        <w:spacing w:before="9"/>
        <w:rPr>
          <w:sz w:val="13"/>
          <w:u w:val="none"/>
        </w:rPr>
      </w:pPr>
    </w:p>
    <w:p>
      <w:pPr>
        <w:pStyle w:val="2"/>
        <w:spacing w:before="74"/>
        <w:ind w:left="109"/>
        <w:rPr>
          <w:u w:val="none"/>
        </w:rPr>
      </w:pPr>
      <w:r>
        <w:rPr>
          <w:rFonts w:ascii="Times New Roman" w:eastAsia="Times New Roman"/>
          <w:u w:val="single"/>
        </w:rPr>
        <w:t>3</w:t>
      </w:r>
      <w:r>
        <w:rPr>
          <w:u w:val="single"/>
        </w:rPr>
        <w:t xml:space="preserve">、新疆晶维克新能源发展有限公司安全生产主要负责人岑嘉威询问笔录 </w:t>
      </w:r>
      <w:r>
        <w:rPr>
          <w:rFonts w:ascii="Times New Roman" w:eastAsia="Times New Roman"/>
          <w:u w:val="single"/>
        </w:rPr>
        <w:t xml:space="preserve">1 </w:t>
      </w:r>
      <w:r>
        <w:rPr>
          <w:u w:val="single"/>
        </w:rPr>
        <w:t>份；</w:t>
      </w:r>
      <w:r>
        <w:rPr>
          <w:rFonts w:ascii="Times New Roman" w:eastAsia="Times New Roman"/>
          <w:u w:val="single"/>
        </w:rPr>
        <w:t>4</w:t>
      </w:r>
      <w:r>
        <w:rPr>
          <w:u w:val="single"/>
        </w:rPr>
        <w:t>、新疆晶维克</w:t>
      </w:r>
    </w:p>
    <w:p>
      <w:pPr>
        <w:pStyle w:val="2"/>
        <w:spacing w:before="9"/>
        <w:rPr>
          <w:sz w:val="13"/>
          <w:u w:val="none"/>
        </w:rPr>
      </w:pPr>
    </w:p>
    <w:p>
      <w:pPr>
        <w:pStyle w:val="2"/>
        <w:tabs>
          <w:tab w:val="left" w:pos="10098"/>
        </w:tabs>
        <w:spacing w:before="74"/>
        <w:ind w:left="109"/>
        <w:rPr>
          <w:u w:val="none"/>
        </w:rPr>
      </w:pPr>
      <w:r>
        <w:rPr>
          <w:u w:val="single"/>
        </w:rPr>
        <w:t>新能源发展有限公司安全生产管理员赵恩利询问笔录</w:t>
      </w:r>
      <w:r>
        <w:rPr>
          <w:spacing w:val="-67"/>
          <w:u w:val="single"/>
        </w:rPr>
        <w:t xml:space="preserve"> </w:t>
      </w:r>
      <w:r>
        <w:rPr>
          <w:rFonts w:ascii="Times New Roman" w:eastAsia="Times New Roman"/>
          <w:u w:val="single"/>
        </w:rPr>
        <w:t>1</w:t>
      </w:r>
      <w:r>
        <w:rPr>
          <w:rFonts w:ascii="Times New Roman" w:eastAsia="Times New Roman"/>
          <w:spacing w:val="-7"/>
          <w:u w:val="single"/>
        </w:rPr>
        <w:t xml:space="preserve"> </w:t>
      </w:r>
      <w:r>
        <w:rPr>
          <w:u w:val="single"/>
        </w:rPr>
        <w:t>份；</w:t>
      </w:r>
      <w:r>
        <w:rPr>
          <w:rFonts w:ascii="Times New Roman" w:eastAsia="Times New Roman"/>
          <w:u w:val="single"/>
        </w:rPr>
        <w:t>5</w:t>
      </w:r>
      <w:r>
        <w:rPr>
          <w:u w:val="single"/>
        </w:rPr>
        <w:t>、现场检查图</w:t>
      </w:r>
      <w:r>
        <w:rPr>
          <w:spacing w:val="-67"/>
          <w:u w:val="single"/>
        </w:rPr>
        <w:t xml:space="preserve"> </w:t>
      </w:r>
      <w:r>
        <w:rPr>
          <w:rFonts w:ascii="Times New Roman" w:eastAsia="Times New Roman"/>
          <w:u w:val="single"/>
        </w:rPr>
        <w:t>2</w:t>
      </w:r>
      <w:r>
        <w:rPr>
          <w:rFonts w:ascii="Times New Roman" w:eastAsia="Times New Roman"/>
          <w:spacing w:val="-7"/>
          <w:u w:val="single"/>
        </w:rPr>
        <w:t xml:space="preserve"> </w:t>
      </w:r>
      <w:r>
        <w:rPr>
          <w:u w:val="single"/>
        </w:rPr>
        <w:t>张</w:t>
      </w:r>
      <w:r>
        <w:rPr>
          <w:u w:val="single"/>
        </w:rPr>
        <w:tab/>
      </w:r>
    </w:p>
    <w:p>
      <w:pPr>
        <w:pStyle w:val="2"/>
        <w:spacing w:before="3"/>
        <w:rPr>
          <w:sz w:val="14"/>
          <w:u w:val="none"/>
        </w:rPr>
      </w:pPr>
    </w:p>
    <w:p>
      <w:pPr>
        <w:pStyle w:val="2"/>
        <w:spacing w:before="66"/>
        <w:ind w:left="563"/>
        <w:rPr>
          <w:u w:val="none"/>
        </w:rPr>
      </w:pPr>
      <w:r>
        <w:rPr>
          <w:spacing w:val="-1"/>
          <w:u w:val="single"/>
        </w:rPr>
        <w:t>以上事实违反了《中华人民共和国安全生产法》第四十一条第二款的规定，依据《中华人</w:t>
      </w:r>
    </w:p>
    <w:p>
      <w:pPr>
        <w:pStyle w:val="2"/>
        <w:spacing w:before="9"/>
        <w:rPr>
          <w:sz w:val="13"/>
          <w:u w:val="none"/>
        </w:rPr>
      </w:pPr>
    </w:p>
    <w:p>
      <w:pPr>
        <w:pStyle w:val="2"/>
        <w:spacing w:before="74"/>
        <w:ind w:left="109"/>
        <w:rPr>
          <w:u w:val="none"/>
        </w:rPr>
      </w:pPr>
      <w:r>
        <w:rPr>
          <w:spacing w:val="-3"/>
          <w:u w:val="single"/>
        </w:rPr>
        <w:t xml:space="preserve">民共和国安全生产法》第一百零二条的规定，决定给予人民币 </w:t>
      </w:r>
      <w:r>
        <w:rPr>
          <w:rFonts w:ascii="Times New Roman" w:eastAsia="Times New Roman"/>
          <w:u w:val="single"/>
        </w:rPr>
        <w:t>50000</w:t>
      </w:r>
      <w:r>
        <w:rPr>
          <w:rFonts w:ascii="Times New Roman" w:eastAsia="Times New Roman"/>
          <w:spacing w:val="-17"/>
          <w:u w:val="single"/>
        </w:rPr>
        <w:t xml:space="preserve"> </w:t>
      </w:r>
      <w:r>
        <w:rPr>
          <w:u w:val="single"/>
        </w:rPr>
        <w:t>元（伍万元整）罚款的行</w:t>
      </w:r>
    </w:p>
    <w:p>
      <w:pPr>
        <w:pStyle w:val="2"/>
        <w:spacing w:before="4"/>
        <w:rPr>
          <w:sz w:val="14"/>
          <w:u w:val="none"/>
        </w:rPr>
      </w:pPr>
    </w:p>
    <w:p>
      <w:pPr>
        <w:pStyle w:val="2"/>
        <w:tabs>
          <w:tab w:val="left" w:pos="10098"/>
        </w:tabs>
        <w:spacing w:before="66"/>
        <w:ind w:left="109"/>
        <w:rPr>
          <w:u w:val="none"/>
        </w:rPr>
      </w:pPr>
      <w:r>
        <w:rPr>
          <w:spacing w:val="-1"/>
          <w:u w:val="single"/>
        </w:rPr>
        <w:t>政处罚</w:t>
      </w:r>
      <w:r>
        <w:rPr>
          <w:u w:val="single"/>
        </w:rPr>
        <w:t>。</w:t>
      </w:r>
      <w:r>
        <w:rPr>
          <w:u w:val="single"/>
        </w:rPr>
        <w:tab/>
      </w:r>
    </w:p>
    <w:p>
      <w:pPr>
        <w:pStyle w:val="2"/>
        <w:spacing w:before="9"/>
        <w:rPr>
          <w:sz w:val="13"/>
          <w:u w:val="none"/>
        </w:rPr>
      </w:pPr>
    </w:p>
    <w:p>
      <w:pPr>
        <w:pStyle w:val="2"/>
        <w:spacing w:before="74"/>
        <w:ind w:left="563"/>
        <w:rPr>
          <w:rFonts w:ascii="Times New Roman" w:eastAsia="Times New Roman"/>
          <w:u w:val="none"/>
        </w:rPr>
      </w:pPr>
      <w:r>
        <w:rPr>
          <w:spacing w:val="-4"/>
          <w:u w:val="none"/>
        </w:rPr>
        <w:t xml:space="preserve">处以罚款的，罚款自收到本决定书之日起 </w:t>
      </w:r>
      <w:r>
        <w:rPr>
          <w:rFonts w:ascii="Times New Roman" w:eastAsia="Times New Roman"/>
          <w:u w:val="none"/>
        </w:rPr>
        <w:t>15</w:t>
      </w:r>
      <w:r>
        <w:rPr>
          <w:rFonts w:ascii="Times New Roman" w:eastAsia="Times New Roman"/>
          <w:spacing w:val="-11"/>
          <w:u w:val="none"/>
        </w:rPr>
        <w:t xml:space="preserve"> </w:t>
      </w:r>
      <w:r>
        <w:rPr>
          <w:u w:val="none"/>
        </w:rPr>
        <w:t>日内缴至</w:t>
      </w:r>
      <w:r>
        <w:rPr>
          <w:u w:val="single"/>
        </w:rPr>
        <w:t>中国农业银行巩留县支行</w:t>
      </w:r>
      <w:r>
        <w:rPr>
          <w:spacing w:val="-18"/>
          <w:u w:val="none"/>
        </w:rPr>
        <w:t xml:space="preserve">，账号 </w:t>
      </w:r>
      <w:r>
        <w:rPr>
          <w:rFonts w:ascii="Times New Roman" w:eastAsia="Times New Roman"/>
          <w:u w:val="single"/>
        </w:rPr>
        <w:t>1110</w:t>
      </w:r>
    </w:p>
    <w:p>
      <w:pPr>
        <w:pStyle w:val="2"/>
        <w:spacing w:before="3"/>
        <w:rPr>
          <w:rFonts w:ascii="Times New Roman"/>
          <w:sz w:val="15"/>
          <w:u w:val="none"/>
        </w:rPr>
      </w:pPr>
    </w:p>
    <w:p>
      <w:pPr>
        <w:spacing w:before="74" w:line="434" w:lineRule="auto"/>
        <w:ind w:left="109" w:right="195" w:firstLine="0"/>
        <w:jc w:val="left"/>
        <w:rPr>
          <w:b/>
          <w:sz w:val="24"/>
        </w:rPr>
      </w:pPr>
      <w:r>
        <w:rPr>
          <w:rFonts w:ascii="Times New Roman" w:eastAsia="Times New Roman"/>
          <w:w w:val="95"/>
          <w:sz w:val="24"/>
          <w:u w:val="single"/>
        </w:rPr>
        <w:t>01040007654</w:t>
      </w:r>
      <w:r>
        <w:rPr>
          <w:w w:val="95"/>
          <w:sz w:val="24"/>
        </w:rPr>
        <w:t>。</w:t>
      </w:r>
      <w:r>
        <w:rPr>
          <w:b/>
          <w:spacing w:val="11"/>
          <w:w w:val="95"/>
          <w:sz w:val="24"/>
        </w:rPr>
        <w:t xml:space="preserve">到期不缴罚款的，依据《中华人民共和国行政处罚法》第七十二条第一款第  </w:t>
      </w:r>
      <w:r>
        <w:rPr>
          <w:b/>
          <w:spacing w:val="6"/>
          <w:sz w:val="24"/>
        </w:rPr>
        <w:t xml:space="preserve">一项的规定，每日按罚款数额的 </w:t>
      </w:r>
      <w:r>
        <w:rPr>
          <w:rFonts w:ascii="Times New Roman" w:eastAsia="Times New Roman"/>
          <w:b/>
          <w:sz w:val="24"/>
        </w:rPr>
        <w:t>3%</w:t>
      </w:r>
      <w:r>
        <w:rPr>
          <w:b/>
          <w:spacing w:val="11"/>
          <w:sz w:val="24"/>
        </w:rPr>
        <w:t>加处罚款，加处罚款的数额不超出罚款的数额。</w:t>
      </w:r>
    </w:p>
    <w:p>
      <w:pPr>
        <w:pStyle w:val="2"/>
        <w:rPr>
          <w:b/>
          <w:sz w:val="26"/>
          <w:u w:val="none"/>
        </w:rPr>
      </w:pPr>
    </w:p>
    <w:p>
      <w:pPr>
        <w:pStyle w:val="2"/>
        <w:rPr>
          <w:b/>
          <w:sz w:val="26"/>
          <w:u w:val="none"/>
        </w:rPr>
      </w:pPr>
    </w:p>
    <w:p>
      <w:pPr>
        <w:pStyle w:val="2"/>
        <w:spacing w:before="2"/>
        <w:rPr>
          <w:b/>
          <w:sz w:val="19"/>
          <w:u w:val="none"/>
        </w:rPr>
      </w:pPr>
    </w:p>
    <w:p>
      <w:pPr>
        <w:spacing w:before="1"/>
        <w:ind w:left="0" w:right="756" w:firstLine="0"/>
        <w:jc w:val="right"/>
        <w:rPr>
          <w:sz w:val="21"/>
        </w:rPr>
      </w:pPr>
      <w:r>
        <w:rPr>
          <w:sz w:val="21"/>
        </w:rPr>
        <w:t>巩留县应急管理局（印章）</w:t>
      </w:r>
    </w:p>
    <w:p>
      <w:pPr>
        <w:pStyle w:val="2"/>
        <w:spacing w:before="79"/>
        <w:ind w:right="1106"/>
        <w:jc w:val="right"/>
        <w:rPr>
          <w:u w:val="none"/>
        </w:rPr>
      </w:pPr>
      <w:r>
        <w:rPr>
          <w:rFonts w:ascii="Times New Roman" w:eastAsia="Times New Roman"/>
          <w:u w:val="none"/>
        </w:rPr>
        <w:t>2022</w:t>
      </w:r>
      <w:r>
        <w:rPr>
          <w:u w:val="none"/>
        </w:rPr>
        <w:t>年</w:t>
      </w:r>
      <w:r>
        <w:rPr>
          <w:rFonts w:ascii="Times New Roman" w:eastAsia="Times New Roman"/>
          <w:u w:val="none"/>
        </w:rPr>
        <w:t>3</w:t>
      </w:r>
      <w:r>
        <w:rPr>
          <w:u w:val="none"/>
        </w:rPr>
        <w:t>月</w:t>
      </w:r>
      <w:r>
        <w:rPr>
          <w:rFonts w:ascii="Times New Roman" w:eastAsia="Times New Roman"/>
          <w:u w:val="none"/>
        </w:rPr>
        <w:t>25</w:t>
      </w:r>
      <w:r>
        <w:rPr>
          <w:u w:val="none"/>
        </w:rPr>
        <w:t>日</w:t>
      </w:r>
    </w:p>
    <w:p>
      <w:pPr>
        <w:spacing w:after="0"/>
        <w:jc w:val="right"/>
        <w:sectPr>
          <w:type w:val="continuous"/>
          <w:pgSz w:w="11840" w:h="16780"/>
          <w:pgMar w:top="1320" w:right="820" w:bottom="1520" w:left="820" w:header="720" w:footer="720" w:gutter="0"/>
        </w:sectPr>
      </w:pPr>
    </w:p>
    <w:p>
      <w:pPr>
        <w:pStyle w:val="2"/>
        <w:ind w:left="8706"/>
        <w:rPr>
          <w:sz w:val="20"/>
          <w:u w:val="none"/>
        </w:rPr>
      </w:pPr>
      <w:r>
        <w:rPr>
          <w:sz w:val="20"/>
          <w:u w:val="none"/>
        </w:rPr>
        <w:drawing>
          <wp:inline distT="0" distB="0" distL="0" distR="0">
            <wp:extent cx="576580" cy="5461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5" cstate="print"/>
                    <a:stretch>
                      <a:fillRect/>
                    </a:stretch>
                  </pic:blipFill>
                  <pic:spPr>
                    <a:xfrm>
                      <a:off x="0" y="0"/>
                      <a:ext cx="577168" cy="546734"/>
                    </a:xfrm>
                    <a:prstGeom prst="rect">
                      <a:avLst/>
                    </a:prstGeom>
                  </pic:spPr>
                </pic:pic>
              </a:graphicData>
            </a:graphic>
          </wp:inline>
        </w:drawing>
      </w:r>
    </w:p>
    <w:p>
      <w:pPr>
        <w:spacing w:before="54"/>
        <w:ind w:left="0" w:right="400" w:firstLine="0"/>
        <w:jc w:val="right"/>
        <w:rPr>
          <w:rFonts w:hint="eastAsia" w:ascii="宋体" w:eastAsia="宋体"/>
          <w:sz w:val="13"/>
        </w:rPr>
      </w:pPr>
      <w:r>
        <w:rPr>
          <w:rFonts w:hint="eastAsia" w:ascii="宋体" w:eastAsia="宋体"/>
          <w:sz w:val="13"/>
        </w:rPr>
        <w:t>（扫描查收电子文书）</w:t>
      </w:r>
    </w:p>
    <w:p>
      <w:pPr>
        <w:pStyle w:val="2"/>
        <w:rPr>
          <w:rFonts w:ascii="宋体"/>
          <w:sz w:val="12"/>
          <w:u w:val="none"/>
        </w:rPr>
      </w:pPr>
    </w:p>
    <w:p>
      <w:pPr>
        <w:pStyle w:val="2"/>
        <w:spacing w:before="2"/>
        <w:rPr>
          <w:rFonts w:ascii="宋体"/>
          <w:sz w:val="16"/>
          <w:u w:val="none"/>
        </w:rPr>
      </w:pPr>
    </w:p>
    <w:p>
      <w:pPr>
        <w:pStyle w:val="2"/>
        <w:spacing w:line="434" w:lineRule="auto"/>
        <w:ind w:left="109" w:right="160" w:firstLine="453"/>
        <w:rPr>
          <w:u w:val="none"/>
        </w:rPr>
      </w:pPr>
      <w:r>
        <w:rPr>
          <w:spacing w:val="-5"/>
          <w:u w:val="none"/>
        </w:rPr>
        <w:t xml:space="preserve">如果不服本处罚决定，可以依法在 </w:t>
      </w:r>
      <w:r>
        <w:rPr>
          <w:rFonts w:ascii="Times New Roman" w:eastAsia="Times New Roman"/>
          <w:u w:val="none"/>
        </w:rPr>
        <w:t xml:space="preserve">60 </w:t>
      </w:r>
      <w:r>
        <w:rPr>
          <w:u w:val="none"/>
        </w:rPr>
        <w:t>日内向</w:t>
      </w:r>
      <w:r>
        <w:rPr>
          <w:u w:val="single"/>
        </w:rPr>
        <w:t>巩留县人民政府</w:t>
      </w:r>
      <w:r>
        <w:rPr>
          <w:spacing w:val="-7"/>
          <w:u w:val="none"/>
        </w:rPr>
        <w:t xml:space="preserve">申请行政复议，或者在 </w:t>
      </w:r>
      <w:r>
        <w:rPr>
          <w:rFonts w:ascii="Times New Roman" w:eastAsia="Times New Roman"/>
          <w:u w:val="none"/>
        </w:rPr>
        <w:t xml:space="preserve">6 </w:t>
      </w:r>
      <w:r>
        <w:rPr>
          <w:u w:val="none"/>
        </w:rPr>
        <w:t>个月内依法向</w:t>
      </w:r>
      <w:r>
        <w:rPr>
          <w:u w:val="single"/>
        </w:rPr>
        <w:t>伊宁市人民法院</w:t>
      </w:r>
      <w:r>
        <w:rPr>
          <w:u w:val="none"/>
        </w:rPr>
        <w:t>提起行政诉讼，但本决定不停止执行，法律另有规定的除外。逾期不申请行政复议、不提起行政诉讼又不履行的，本机关将依法申请人民法院强制执行或者依照有关规定强制执行。</w:t>
      </w: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sz w:val="34"/>
          <w:u w:val="none"/>
        </w:rPr>
      </w:pPr>
    </w:p>
    <w:p>
      <w:pPr>
        <w:spacing w:before="0"/>
        <w:ind w:left="0" w:right="756" w:firstLine="0"/>
        <w:jc w:val="right"/>
        <w:rPr>
          <w:sz w:val="21"/>
        </w:rPr>
      </w:pPr>
      <w:r>
        <w:rPr>
          <w:sz w:val="21"/>
        </w:rPr>
        <w:t>巩留县应急管理局（印章）</w:t>
      </w:r>
    </w:p>
    <w:p>
      <w:pPr>
        <w:pStyle w:val="2"/>
        <w:spacing w:before="79"/>
        <w:ind w:right="1106"/>
        <w:jc w:val="right"/>
        <w:rPr>
          <w:u w:val="none"/>
        </w:rPr>
      </w:pPr>
      <w:r>
        <w:rPr>
          <w:rFonts w:ascii="Times New Roman" w:eastAsia="Times New Roman"/>
          <w:u w:val="none"/>
        </w:rPr>
        <w:t>2022</w:t>
      </w:r>
      <w:r>
        <w:rPr>
          <w:u w:val="none"/>
        </w:rPr>
        <w:t>年</w:t>
      </w:r>
      <w:r>
        <w:rPr>
          <w:rFonts w:ascii="Times New Roman" w:eastAsia="Times New Roman"/>
          <w:u w:val="none"/>
        </w:rPr>
        <w:t>3</w:t>
      </w:r>
      <w:r>
        <w:rPr>
          <w:u w:val="none"/>
        </w:rPr>
        <w:t>月</w:t>
      </w:r>
      <w:r>
        <w:rPr>
          <w:rFonts w:ascii="Times New Roman" w:eastAsia="Times New Roman"/>
          <w:u w:val="none"/>
        </w:rPr>
        <w:t>25</w:t>
      </w:r>
      <w:r>
        <w:rPr>
          <w:u w:val="none"/>
        </w:rPr>
        <w:t>日</w:t>
      </w:r>
    </w:p>
    <w:sectPr>
      <w:pgSz w:w="11840" w:h="16780"/>
      <w:pgMar w:top="480" w:right="820" w:bottom="1520" w:left="820" w:header="0" w:footer="133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u w:val="none"/>
      </w:rPr>
    </w:pPr>
    <w:r>
      <mc:AlternateContent>
        <mc:Choice Requires="wps">
          <w:drawing>
            <wp:anchor distT="0" distB="0" distL="114300" distR="114300" simplePos="0" relativeHeight="251529216" behindDoc="1" locked="0" layoutInCell="1" allowOverlap="1">
              <wp:simplePos x="0" y="0"/>
              <wp:positionH relativeFrom="page">
                <wp:posOffset>544830</wp:posOffset>
              </wp:positionH>
              <wp:positionV relativeFrom="page">
                <wp:posOffset>9636760</wp:posOffset>
              </wp:positionV>
              <wp:extent cx="6433185" cy="0"/>
              <wp:effectExtent l="0" t="9525" r="5715" b="9525"/>
              <wp:wrapNone/>
              <wp:docPr id="4" name="直线 1"/>
              <wp:cNvGraphicFramePr/>
              <a:graphic xmlns:a="http://schemas.openxmlformats.org/drawingml/2006/main">
                <a:graphicData uri="http://schemas.microsoft.com/office/word/2010/wordprocessingShape">
                  <wps:wsp>
                    <wps:cNvSpPr/>
                    <wps:spPr>
                      <a:xfrm>
                        <a:off x="0" y="0"/>
                        <a:ext cx="64331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42.9pt;margin-top:758.8pt;height:0pt;width:506.55pt;mso-position-horizontal-relative:page;mso-position-vertical-relative:page;z-index:-251787264;mso-width-relative:page;mso-height-relative:page;" filled="f" stroked="t" coordsize="21600,21600" o:gfxdata="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zlpJdYA&#10;AAANAQAADwAAAAAAAAABACAAAAAiAAAAZHJzL2Rvd25yZXYueG1sUEsBAhQAFAAAAAgAh07iQCim&#10;Q6joAQAA3AMAAA4AAAAAAAAAAQAgAAAAJQEAAGRycy9lMm9Eb2MueG1sUEsFBgAAAAAGAAYAWQEA&#10;AH8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530240" behindDoc="1" locked="0" layoutInCell="1" allowOverlap="1">
              <wp:simplePos x="0" y="0"/>
              <wp:positionH relativeFrom="page">
                <wp:posOffset>577215</wp:posOffset>
              </wp:positionH>
              <wp:positionV relativeFrom="page">
                <wp:posOffset>9677400</wp:posOffset>
              </wp:positionV>
              <wp:extent cx="4899025" cy="177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899025" cy="177800"/>
                      </a:xfrm>
                      <a:prstGeom prst="rect">
                        <a:avLst/>
                      </a:prstGeom>
                      <a:noFill/>
                      <a:ln>
                        <a:noFill/>
                      </a:ln>
                    </wps:spPr>
                    <wps:txbx>
                      <w:txbxContent>
                        <w:p>
                          <w:pPr>
                            <w:pStyle w:val="2"/>
                            <w:spacing w:line="280" w:lineRule="exact"/>
                            <w:ind w:left="20"/>
                            <w:rPr>
                              <w:u w:val="none"/>
                            </w:rPr>
                          </w:pPr>
                          <w:r>
                            <w:rPr>
                              <w:u w:val="none"/>
                            </w:rPr>
                            <w:t>本文书一式两份：一份由应急管理部门备案，一份交被处罚人（单位）。</w:t>
                          </w:r>
                        </w:p>
                      </w:txbxContent>
                    </wps:txbx>
                    <wps:bodyPr lIns="0" tIns="0" rIns="0" bIns="0" upright="1"/>
                  </wps:wsp>
                </a:graphicData>
              </a:graphic>
            </wp:anchor>
          </w:drawing>
        </mc:Choice>
        <mc:Fallback>
          <w:pict>
            <v:shape id="文本框 2" o:spid="_x0000_s1026" o:spt="202" type="#_x0000_t202" style="position:absolute;left:0pt;margin-left:45.45pt;margin-top:762pt;height:14pt;width:385.75pt;mso-position-horizontal-relative:page;mso-position-vertical-relative:page;z-index:-251786240;mso-width-relative:page;mso-height-relative:page;" filled="f" stroked="f" coordsize="21600,21600" o:gfxdata="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ekCy7ZAAAADAEAAA8AAAAAAAAAAQAgAAAAIgAAAGRycy9kb3ducmV2LnhtbFBL&#10;AQIUABQAAAAIAIdO4kA9q/3RvAEAAHIDAAAOAAAAAAAAAAEAIAAAACgBAABkcnMvZTJvRG9jLnht&#10;bFBLBQYAAAAABgAGAFkBAABWBQAAAAA=&#10;">
              <v:fill on="f" focussize="0,0"/>
              <v:stroke on="f"/>
              <v:imagedata o:title=""/>
              <o:lock v:ext="edit" aspectratio="f"/>
              <v:textbox inset="0mm,0mm,0mm,0mm">
                <w:txbxContent>
                  <w:p>
                    <w:pPr>
                      <w:pStyle w:val="2"/>
                      <w:spacing w:line="280" w:lineRule="exact"/>
                      <w:ind w:left="20"/>
                      <w:rPr>
                        <w:u w:val="none"/>
                      </w:rPr>
                    </w:pPr>
                    <w:r>
                      <w:rPr>
                        <w:u w:val="none"/>
                      </w:rPr>
                      <w:t>本文书一式两份：一份由应急管理部门备案，一份交被处罚人（单位）。</w:t>
                    </w:r>
                  </w:p>
                </w:txbxContent>
              </v:textbox>
            </v:shape>
          </w:pict>
        </mc:Fallback>
      </mc:AlternateContent>
    </w:r>
    <w:r>
      <mc:AlternateContent>
        <mc:Choice Requires="wps">
          <w:drawing>
            <wp:anchor distT="0" distB="0" distL="114300" distR="114300" simplePos="0" relativeHeight="251531264" behindDoc="1" locked="0" layoutInCell="1" allowOverlap="1">
              <wp:simplePos x="0" y="0"/>
              <wp:positionH relativeFrom="page">
                <wp:posOffset>6082665</wp:posOffset>
              </wp:positionH>
              <wp:positionV relativeFrom="page">
                <wp:posOffset>9789795</wp:posOffset>
              </wp:positionV>
              <wp:extent cx="863600" cy="194310"/>
              <wp:effectExtent l="0" t="0" r="0" b="0"/>
              <wp:wrapNone/>
              <wp:docPr id="6" name="文本框 3"/>
              <wp:cNvGraphicFramePr/>
              <a:graphic xmlns:a="http://schemas.openxmlformats.org/drawingml/2006/main">
                <a:graphicData uri="http://schemas.microsoft.com/office/word/2010/wordprocessingShape">
                  <wps:wsp>
                    <wps:cNvSpPr txBox="1"/>
                    <wps:spPr>
                      <a:xfrm>
                        <a:off x="0" y="0"/>
                        <a:ext cx="863600" cy="194310"/>
                      </a:xfrm>
                      <a:prstGeom prst="rect">
                        <a:avLst/>
                      </a:prstGeom>
                      <a:noFill/>
                      <a:ln>
                        <a:noFill/>
                      </a:ln>
                    </wps:spPr>
                    <wps:txbx>
                      <w:txbxContent>
                        <w:p>
                          <w:pPr>
                            <w:pStyle w:val="2"/>
                            <w:spacing w:line="301" w:lineRule="exact"/>
                            <w:ind w:left="20"/>
                            <w:rPr>
                              <w:u w:val="none"/>
                            </w:rPr>
                          </w:pPr>
                          <w:r>
                            <w:rPr>
                              <w:u w:val="none"/>
                            </w:rPr>
                            <w:t>共</w:t>
                          </w:r>
                          <w:r>
                            <w:rPr>
                              <w:rFonts w:ascii="Times New Roman" w:eastAsia="Times New Roman"/>
                              <w:u w:val="none"/>
                            </w:rPr>
                            <w:t>2</w:t>
                          </w:r>
                          <w:r>
                            <w:rPr>
                              <w:u w:val="none"/>
                            </w:rPr>
                            <w:t>页 第</w:t>
                          </w:r>
                          <w:r>
                            <w:fldChar w:fldCharType="begin"/>
                          </w:r>
                          <w:r>
                            <w:rPr>
                              <w:rFonts w:ascii="Times New Roman" w:eastAsia="Times New Roman"/>
                              <w:u w:val="none"/>
                            </w:rPr>
                            <w:instrText xml:space="preserve"> PAGE </w:instrText>
                          </w:r>
                          <w:r>
                            <w:fldChar w:fldCharType="separate"/>
                          </w:r>
                          <w:r>
                            <w:t>1</w:t>
                          </w:r>
                          <w:r>
                            <w:fldChar w:fldCharType="end"/>
                          </w:r>
                          <w:r>
                            <w:rPr>
                              <w:u w:val="none"/>
                            </w:rPr>
                            <w:t>页</w:t>
                          </w:r>
                        </w:p>
                      </w:txbxContent>
                    </wps:txbx>
                    <wps:bodyPr lIns="0" tIns="0" rIns="0" bIns="0" upright="1"/>
                  </wps:wsp>
                </a:graphicData>
              </a:graphic>
            </wp:anchor>
          </w:drawing>
        </mc:Choice>
        <mc:Fallback>
          <w:pict>
            <v:shape id="文本框 3" o:spid="_x0000_s1026" o:spt="202" type="#_x0000_t202" style="position:absolute;left:0pt;margin-left:478.95pt;margin-top:770.85pt;height:15.3pt;width:68pt;mso-position-horizontal-relative:page;mso-position-vertical-relative:page;z-index:-251785216;mso-width-relative:page;mso-height-relative:page;" filled="f" stroked="f" coordsize="21600,21600" o:gfxdata="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a93VvbAAAADgEAAA8AAAAAAAAAAQAgAAAAIgAAAGRycy9kb3ducmV2LnhtbFBL&#10;AQIUABQAAAAIAIdO4kA8/1X+ugEAAHEDAAAOAAAAAAAAAAEAIAAAACoBAABkcnMvZTJvRG9jLnht&#10;bFBLBQYAAAAABgAGAFkBAABWBQAAAAA=&#10;">
              <v:fill on="f" focussize="0,0"/>
              <v:stroke on="f"/>
              <v:imagedata o:title=""/>
              <o:lock v:ext="edit" aspectratio="f"/>
              <v:textbox inset="0mm,0mm,0mm,0mm">
                <w:txbxContent>
                  <w:p>
                    <w:pPr>
                      <w:pStyle w:val="2"/>
                      <w:spacing w:line="301" w:lineRule="exact"/>
                      <w:ind w:left="20"/>
                      <w:rPr>
                        <w:u w:val="none"/>
                      </w:rPr>
                    </w:pPr>
                    <w:r>
                      <w:rPr>
                        <w:u w:val="none"/>
                      </w:rPr>
                      <w:t>共</w:t>
                    </w:r>
                    <w:r>
                      <w:rPr>
                        <w:rFonts w:ascii="Times New Roman" w:eastAsia="Times New Roman"/>
                        <w:u w:val="none"/>
                      </w:rPr>
                      <w:t>2</w:t>
                    </w:r>
                    <w:r>
                      <w:rPr>
                        <w:u w:val="none"/>
                      </w:rPr>
                      <w:t>页 第</w:t>
                    </w:r>
                    <w:r>
                      <w:fldChar w:fldCharType="begin"/>
                    </w:r>
                    <w:r>
                      <w:rPr>
                        <w:rFonts w:ascii="Times New Roman" w:eastAsia="Times New Roman"/>
                        <w:u w:val="none"/>
                      </w:rPr>
                      <w:instrText xml:space="preserve"> PAGE </w:instrText>
                    </w:r>
                    <w:r>
                      <w:fldChar w:fldCharType="separate"/>
                    </w:r>
                    <w:r>
                      <w:t>1</w:t>
                    </w:r>
                    <w:r>
                      <w:fldChar w:fldCharType="end"/>
                    </w:r>
                    <w:r>
                      <w:rPr>
                        <w:u w:val="none"/>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305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4"/>
      <w:szCs w:val="24"/>
      <w:u w:val="single" w:color="000000"/>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2022-03-28T10:12:00Z</dcterms:created>
  <dc:creator>Administrator</dc:creator>
  <cp:lastModifiedBy></cp:lastModifiedBy>
  <dcterms:modified xsi:type="dcterms:W3CDTF">2022-03-28T10:12:58Z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LastSaved">
    <vt:filetime>2022-03-28T00:00:00Z</vt:filetime>
  </property>
  <property fmtid="{D5CDD505-2E9C-101B-9397-08002B2CF9AE}" pid="4" name="KSOProductBuildVer">
    <vt:lpwstr>2052-11.1.0.10314</vt:lpwstr>
  </property>
</Properties>
</file>