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9FB4A0">
      <w:pPr>
        <w:ind w:firstLine="720" w:firstLineChars="200"/>
        <w:jc w:val="center"/>
        <w:rPr>
          <w:rFonts w:hint="eastAsia" w:ascii="方正小标宋_GBK" w:hAnsi="方正小标宋_GBK" w:eastAsia="方正小标宋_GBK" w:cs="方正小标宋_GBK"/>
          <w:sz w:val="36"/>
          <w:szCs w:val="36"/>
          <w:lang w:val="en-US" w:eastAsia="zh-CN"/>
        </w:rPr>
      </w:pPr>
    </w:p>
    <w:p w14:paraId="1F4DD256">
      <w:pPr>
        <w:ind w:firstLine="720" w:firstLineChars="200"/>
        <w:jc w:val="center"/>
        <w:rPr>
          <w:rFonts w:hint="eastAsia" w:ascii="方正小标宋_GBK" w:hAnsi="方正小标宋_GBK" w:eastAsia="方正小标宋_GBK" w:cs="方正小标宋_GBK"/>
          <w:sz w:val="36"/>
          <w:szCs w:val="36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36"/>
          <w:szCs w:val="36"/>
          <w:lang w:val="en-US" w:eastAsia="zh-CN"/>
        </w:rPr>
        <w:t>2026年1月巩留县收费目录清单更新说明</w:t>
      </w:r>
    </w:p>
    <w:p w14:paraId="5B3620B6">
      <w:pPr>
        <w:ind w:firstLine="640" w:firstLineChars="200"/>
        <w:rPr>
          <w:rFonts w:hint="eastAsia" w:ascii="黑体" w:hAnsi="黑体" w:eastAsia="黑体" w:cs="黑体"/>
          <w:sz w:val="32"/>
          <w:szCs w:val="32"/>
          <w:lang w:eastAsia="zh-CN"/>
        </w:rPr>
      </w:pPr>
    </w:p>
    <w:p w14:paraId="670792E4">
      <w:pPr>
        <w:ind w:firstLine="640" w:firstLineChars="200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一、</w:t>
      </w:r>
      <w:r>
        <w:rPr>
          <w:rFonts w:hint="eastAsia" w:ascii="黑体" w:hAnsi="黑体" w:eastAsia="黑体" w:cs="黑体"/>
          <w:sz w:val="32"/>
          <w:szCs w:val="32"/>
        </w:rPr>
        <w:t>行政事业性收费目录清单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更新内容</w:t>
      </w:r>
    </w:p>
    <w:p w14:paraId="706A45CF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调整“防空地下室易地建设费”政策依据。增加《关于修订&lt;新疆维吾尔自治区城市防空地下室异地建设费收费办法&gt;的通知》（新发改规〔2021〕10号），删除《自治区计委、财政厅、建设厅、人防办公室关于下发《&lt;疆维吾尔自治区城市防空地下室异地建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设费收费办法&gt;的通知》（新计价房〔2001〕1410号）。</w:t>
      </w:r>
    </w:p>
    <w:p w14:paraId="7D928262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调整“公办幼儿园保教费、住宿费”政策依据。增加《自治区发展改革委等五部门关于印发《新疆维吾尔自治区学前教育与托育服务收费管理办法》的通知》（新发改规〔2025〕4号），删除《关于印发新疆维吾尔自治区幼儿园收费管理实施细则的通知》（新发改收费〔2013〕3624号）、《关于自治区幼儿园收费标准有关事宜的通知》（新发改收费〔2014〕1461号）。</w:t>
      </w:r>
    </w:p>
    <w:p w14:paraId="09FCE01E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3.调整“高等学校（含科研院所、各级党校等）学费、住宿费、委托培养费、函大电大夜大及短期培训班）”政策依据。增加《自治区发展改革委 财政厅 教育厅关于调整公办普通高校本科相关专业学费标准的通知》（新发改收费〔2025〕330号）。</w:t>
      </w:r>
    </w:p>
    <w:p w14:paraId="05112E3C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4.调整“殡葬收费”政策依据。增加《自治区发展改革委 财政厅 民政厅 市场监督管理局关于加强我区殡葬服务收费管理工作的通知》（新发改收费〔2025〕363号）,增加《关于印发&lt;关于实施惠民殡葬政策的指导意见（试行）&gt;的通知》（新民规〔2025〕4号）。</w:t>
      </w:r>
    </w:p>
    <w:p w14:paraId="1ED19CC9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5.根据《自治区发展改革委关于明确专业技术人员继续教育收费政策的通知》（新发改收费〔2025〕696号）删除地方立项的“各类专业技术人员继续教育收费”项目。</w:t>
      </w:r>
    </w:p>
    <w:p w14:paraId="47F323E4">
      <w:pPr>
        <w:ind w:firstLine="640" w:firstLineChars="200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二、涉企行政事业性收费目录清单更新内容</w:t>
      </w:r>
    </w:p>
    <w:p w14:paraId="6097551D">
      <w:pPr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调整“防空地下室易地建设费”政策依据。增加《关于修订&lt;新疆维吾尔自治区城市防空地下室异地建设费收费办法&gt;的通知》（新发改规〔2021〕10号），删除自《治区计委、财政厅、建设厅、人防办公室关于下发《&lt;疆维吾尔自治区城市防空地下室异地建设费收费办法&gt;的通知》（新计价房〔2001〕1410号）。</w:t>
      </w:r>
    </w:p>
    <w:p w14:paraId="27459619">
      <w:pPr>
        <w:ind w:firstLine="640" w:firstLineChars="20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三、政府性基金目录清单更新内容</w:t>
      </w:r>
    </w:p>
    <w:p w14:paraId="073D0400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无调整内容。</w:t>
      </w:r>
    </w:p>
    <w:p w14:paraId="0905CBCB">
      <w:pPr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 w14:paraId="15C47B0A">
      <w:pPr>
        <w:ind w:firstLine="640" w:firstLineChars="200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四、考试考务费目录清单更新内容</w:t>
      </w:r>
    </w:p>
    <w:p w14:paraId="791CF8E6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无调整内容。</w:t>
      </w:r>
    </w:p>
    <w:p w14:paraId="24B97CA1">
      <w:pPr>
        <w:ind w:firstLine="64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 w14:paraId="3DEB8499">
      <w:pPr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7038E0"/>
    <w:rsid w:val="01D23B84"/>
    <w:rsid w:val="02544E0A"/>
    <w:rsid w:val="05D148A1"/>
    <w:rsid w:val="0F936533"/>
    <w:rsid w:val="0FD659A6"/>
    <w:rsid w:val="1012594A"/>
    <w:rsid w:val="113E6C0F"/>
    <w:rsid w:val="149602EC"/>
    <w:rsid w:val="14B45BEB"/>
    <w:rsid w:val="154204B3"/>
    <w:rsid w:val="15AD37E1"/>
    <w:rsid w:val="16117FD3"/>
    <w:rsid w:val="162D4042"/>
    <w:rsid w:val="17E82E16"/>
    <w:rsid w:val="18240B91"/>
    <w:rsid w:val="18BC7E7F"/>
    <w:rsid w:val="18E61000"/>
    <w:rsid w:val="1B0465EC"/>
    <w:rsid w:val="1B7A4800"/>
    <w:rsid w:val="1BD3242A"/>
    <w:rsid w:val="1E7C5DB8"/>
    <w:rsid w:val="1F7E3A36"/>
    <w:rsid w:val="1FD63DF5"/>
    <w:rsid w:val="1FE55ACC"/>
    <w:rsid w:val="20F9281E"/>
    <w:rsid w:val="21D03F9D"/>
    <w:rsid w:val="23D436C3"/>
    <w:rsid w:val="23D82347"/>
    <w:rsid w:val="25F67023"/>
    <w:rsid w:val="28C90556"/>
    <w:rsid w:val="29631FAF"/>
    <w:rsid w:val="2A1E3B48"/>
    <w:rsid w:val="2B5A5433"/>
    <w:rsid w:val="2B680D4B"/>
    <w:rsid w:val="2CD27963"/>
    <w:rsid w:val="2DD6764C"/>
    <w:rsid w:val="2FCE45AB"/>
    <w:rsid w:val="30A25D96"/>
    <w:rsid w:val="32B029F5"/>
    <w:rsid w:val="353A5062"/>
    <w:rsid w:val="355464D8"/>
    <w:rsid w:val="381501ED"/>
    <w:rsid w:val="389C66BA"/>
    <w:rsid w:val="3AB607C1"/>
    <w:rsid w:val="3B201D91"/>
    <w:rsid w:val="3B721BE6"/>
    <w:rsid w:val="3BC26DA8"/>
    <w:rsid w:val="3C5E17AF"/>
    <w:rsid w:val="3D725528"/>
    <w:rsid w:val="3EE272B0"/>
    <w:rsid w:val="42F7609C"/>
    <w:rsid w:val="432D193C"/>
    <w:rsid w:val="44DA3CE6"/>
    <w:rsid w:val="4603771E"/>
    <w:rsid w:val="49686D33"/>
    <w:rsid w:val="4CB9080E"/>
    <w:rsid w:val="4CBE364C"/>
    <w:rsid w:val="4DDA7D01"/>
    <w:rsid w:val="520C015F"/>
    <w:rsid w:val="5260241A"/>
    <w:rsid w:val="52A1604F"/>
    <w:rsid w:val="554259FD"/>
    <w:rsid w:val="56C95A38"/>
    <w:rsid w:val="573219A2"/>
    <w:rsid w:val="58600658"/>
    <w:rsid w:val="598109C0"/>
    <w:rsid w:val="5BCF4EE8"/>
    <w:rsid w:val="5C063BB2"/>
    <w:rsid w:val="5E7D1A51"/>
    <w:rsid w:val="5E8428B4"/>
    <w:rsid w:val="5F057599"/>
    <w:rsid w:val="5F4F0FFE"/>
    <w:rsid w:val="603F12A8"/>
    <w:rsid w:val="635B07C4"/>
    <w:rsid w:val="6387396C"/>
    <w:rsid w:val="63EE4B47"/>
    <w:rsid w:val="671B4A3D"/>
    <w:rsid w:val="6953719F"/>
    <w:rsid w:val="6DE06631"/>
    <w:rsid w:val="6E0A7A19"/>
    <w:rsid w:val="6E33428B"/>
    <w:rsid w:val="6EC05E9C"/>
    <w:rsid w:val="6FC37E9A"/>
    <w:rsid w:val="71351A27"/>
    <w:rsid w:val="724C16F5"/>
    <w:rsid w:val="72831380"/>
    <w:rsid w:val="72BE4D31"/>
    <w:rsid w:val="72D50C78"/>
    <w:rsid w:val="73AA6D1A"/>
    <w:rsid w:val="73B814FF"/>
    <w:rsid w:val="757F5C0A"/>
    <w:rsid w:val="76311F54"/>
    <w:rsid w:val="765949CF"/>
    <w:rsid w:val="76BF014E"/>
    <w:rsid w:val="77453E5F"/>
    <w:rsid w:val="7760197F"/>
    <w:rsid w:val="77FA72AB"/>
    <w:rsid w:val="7B547954"/>
    <w:rsid w:val="7C045D6D"/>
    <w:rsid w:val="7EC50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Office_12.8.2.18913_F1E327BC-269C-435d-A152-05C5408002CA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2024-05-22T11:53:00Z</dcterms:created>
  <dc:creator>Administrator</dc:creator>
  <cp:lastModifiedBy>Administrator</cp:lastModifiedBy>
  <cp:lastPrinted>2026-01-06T10:39:00Z</cp:lastPrinted>
  <dcterms:modified xsi:type="dcterms:W3CDTF">2026-01-08T04:58:46Z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2052-12.8.2.18913</vt:lpwstr>
  </property>
  <property fmtid="{D5CDD505-2E9C-101B-9397-08002B2CF9AE}" pid="3" name="ICV">
    <vt:lpwstr>8C056B689EAE4442B84B8DCB4C459F9D_12</vt:lpwstr>
  </property>
</Properties>
</file>